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154" w:rsidRPr="00932154" w:rsidRDefault="00932154" w:rsidP="009321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54">
        <w:rPr>
          <w:rFonts w:ascii="Times New Roman" w:hAnsi="Times New Roman" w:cs="Times New Roman"/>
          <w:sz w:val="28"/>
          <w:szCs w:val="28"/>
        </w:rPr>
        <w:t xml:space="preserve">Федеральным законом от 29.07.2018 № 228-ФЗ, внесены изменения в ст. 259 Уголовно-процессуального кодекса Российской Федерации о протоколе судебного заседания, вступающие в силу 01.09.2018. </w:t>
      </w:r>
    </w:p>
    <w:p w:rsidR="00932154" w:rsidRPr="00932154" w:rsidRDefault="00932154" w:rsidP="009321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54">
        <w:rPr>
          <w:rFonts w:ascii="Times New Roman" w:hAnsi="Times New Roman" w:cs="Times New Roman"/>
          <w:sz w:val="28"/>
          <w:szCs w:val="28"/>
        </w:rPr>
        <w:t xml:space="preserve">Согласно изменениям суды первой и апелляционной инстанций помимо составления протокола в письменной форме обязаны будут вести протоколирование с использованием средств аудиозаписи, за исключением закрытых судебных заседаний, где это не допускается. </w:t>
      </w:r>
    </w:p>
    <w:p w:rsidR="00932154" w:rsidRPr="00932154" w:rsidRDefault="00932154" w:rsidP="009321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2154">
        <w:rPr>
          <w:rFonts w:ascii="Times New Roman" w:hAnsi="Times New Roman" w:cs="Times New Roman"/>
          <w:sz w:val="28"/>
          <w:szCs w:val="28"/>
        </w:rPr>
        <w:t>Аудиопротокол</w:t>
      </w:r>
      <w:proofErr w:type="spellEnd"/>
      <w:r w:rsidRPr="00932154">
        <w:rPr>
          <w:rFonts w:ascii="Times New Roman" w:hAnsi="Times New Roman" w:cs="Times New Roman"/>
          <w:sz w:val="28"/>
          <w:szCs w:val="28"/>
        </w:rPr>
        <w:t xml:space="preserve"> подлежит изготовлению и подписанию в течение 3 суток со дня окончания судебного заседания. </w:t>
      </w:r>
    </w:p>
    <w:p w:rsidR="00932154" w:rsidRPr="00932154" w:rsidRDefault="00932154" w:rsidP="009321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54">
        <w:rPr>
          <w:rFonts w:ascii="Times New Roman" w:hAnsi="Times New Roman" w:cs="Times New Roman"/>
          <w:sz w:val="28"/>
          <w:szCs w:val="28"/>
        </w:rPr>
        <w:t xml:space="preserve">По ходатайству сторон им может быть предоставлена возможность ознакомиться с частями протокола по мере их изготовления. </w:t>
      </w:r>
    </w:p>
    <w:p w:rsidR="00932154" w:rsidRPr="00932154" w:rsidRDefault="00932154" w:rsidP="009321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54">
        <w:rPr>
          <w:rFonts w:ascii="Times New Roman" w:hAnsi="Times New Roman" w:cs="Times New Roman"/>
          <w:sz w:val="28"/>
          <w:szCs w:val="28"/>
        </w:rPr>
        <w:t xml:space="preserve">Если протокол судебного заседания в силу объективных обстоятельств изготовлен по истечении 3 суток со дня окончания судебного заседания, то участники судебного разбирательства, подавшие ходатайства, должны быть извещены о дате подписания протокола и времени, когда они могут с ним ознакомиться. </w:t>
      </w:r>
    </w:p>
    <w:p w:rsidR="00932154" w:rsidRPr="00932154" w:rsidRDefault="00932154" w:rsidP="009321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54">
        <w:rPr>
          <w:rFonts w:ascii="Times New Roman" w:hAnsi="Times New Roman" w:cs="Times New Roman"/>
          <w:sz w:val="28"/>
          <w:szCs w:val="28"/>
        </w:rPr>
        <w:t xml:space="preserve">Установлено, что время ознакомления зависит от объема протокола и аудиозаписи, но не может быть менее 5 суток с момента начала ознакомления. В исключительных случаях по ходатайству лица, знакомящегося с протоколом и аудиозаписью, установленное для ознакомления время может быть продлено. </w:t>
      </w:r>
    </w:p>
    <w:p w:rsidR="0080160A" w:rsidRPr="00932154" w:rsidRDefault="00932154" w:rsidP="009321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2154">
        <w:rPr>
          <w:rFonts w:ascii="Times New Roman" w:hAnsi="Times New Roman" w:cs="Times New Roman"/>
          <w:sz w:val="28"/>
          <w:szCs w:val="28"/>
        </w:rPr>
        <w:t>Копии протокола и аудиозаписи изготавливаются по письменному ходатайству участника судебного разбирательства и за его счет.</w:t>
      </w:r>
    </w:p>
    <w:sectPr w:rsidR="0080160A" w:rsidRPr="0093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61"/>
    <w:rsid w:val="002D4961"/>
    <w:rsid w:val="0080160A"/>
    <w:rsid w:val="009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2019-01-27T18:12:00Z</dcterms:created>
  <dcterms:modified xsi:type="dcterms:W3CDTF">2019-01-27T18:13:00Z</dcterms:modified>
</cp:coreProperties>
</file>